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Blue Tape Walk-Through Checklist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Property Details:</w:t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  <w:t xml:space="preserve">Address: ______________________</w:t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  <w:t xml:space="preserve">Date of Walkthrough: 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 </w:t>
      </w:r>
      <w:r w:rsidDel="00000000" w:rsidR="00000000" w:rsidRPr="00000000">
        <w:rPr>
          <w:b w:val="1"/>
          <w:rtl w:val="0"/>
        </w:rPr>
        <w:t xml:space="preserve">Note:</w:t>
      </w:r>
      <w:r w:rsidDel="00000000" w:rsidR="00000000" w:rsidRPr="00000000">
        <w:rPr>
          <w:rtl w:val="0"/>
        </w:rPr>
        <w:t xml:space="preserve"> During the Blue Tape Walk Through, use blue painter's tape to mark areas that require attention or correction.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General: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75"/>
        <w:gridCol w:w="915"/>
        <w:gridCol w:w="930"/>
        <w:gridCol w:w="2340"/>
        <w:tblGridChange w:id="0">
          <w:tblGrid>
            <w:gridCol w:w="5175"/>
            <w:gridCol w:w="915"/>
            <w:gridCol w:w="93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Verify that all agreed-upon items from the construction or renovation project have been completed.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Check for proper functionality and operation of all systems, appliances, and fixtures.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Assess the overall cleanliness of the property.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Interior: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90"/>
        <w:gridCol w:w="930"/>
        <w:gridCol w:w="900"/>
        <w:gridCol w:w="2340"/>
        <w:tblGridChange w:id="0">
          <w:tblGrid>
            <w:gridCol w:w="5190"/>
            <w:gridCol w:w="930"/>
            <w:gridCol w:w="90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Walls: Inspect for any dents, scratches, or imperfections.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Ceilings: Check for any visible cracks or water stains.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Floors: Look for loose tiles, gaps in hardwood flooring, or carpet issues.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Doors and Windows: Check for proper alignment, smooth operation, and effective sealing.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Electrical Outlets and Switches: Test for functionality and ensure all covers are in place.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Plumbing Fixtures: Inspect sinks, faucets, showers, and toilets for leaks or improper operation.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Cabinets and Countertops: Check for proper installation, alignment, and functionality.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Appliances: Test all appliances for proper operation, including stoves, ovens, refrigerators, dishwashers, and laundry machines.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Lighting Fixtures: Ensure all light fixtures are functioning correctly.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Exterior:</w:t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05"/>
        <w:gridCol w:w="930"/>
        <w:gridCol w:w="885"/>
        <w:gridCol w:w="2340"/>
        <w:tblGridChange w:id="0">
          <w:tblGrid>
            <w:gridCol w:w="5205"/>
            <w:gridCol w:w="930"/>
            <w:gridCol w:w="885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Roof: Inspect for any missing shingles, leaks, or damage.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Gutters and Downspouts: Check for proper installation and functionality.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Siding or Exterior Walls: Look for any cracks, gaps, or damage.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Windows and Doors: Check for proper installation, sealing, and operation.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Deck or Patio: Inspect for stability, loose boards, or any safety concerns.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Landscaping: Assess the condition of the lawn, plants, and irrigation system.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